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68E5" w14:textId="77777777" w:rsidR="001B70BF" w:rsidRPr="00F90CF1" w:rsidRDefault="001B70BF" w:rsidP="001B70BF">
      <w:pPr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7839DA60" w14:textId="77777777" w:rsidR="001B70BF" w:rsidRPr="007A14D8" w:rsidRDefault="001B70BF" w:rsidP="001B70BF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II – MODELO DE </w:t>
      </w:r>
      <w:r w:rsidRPr="007A14D8">
        <w:rPr>
          <w:rFonts w:ascii="Arial" w:eastAsia="Tahoma" w:hAnsi="Arial" w:cs="Arial"/>
          <w:b/>
          <w:sz w:val="22"/>
          <w:szCs w:val="22"/>
        </w:rPr>
        <w:t>PROPOSTA COMERCIAL ATUALIZADA</w:t>
      </w:r>
    </w:p>
    <w:p w14:paraId="5E7B9620" w14:textId="77777777" w:rsidR="001B70BF" w:rsidRPr="007A14D8" w:rsidRDefault="001B70BF" w:rsidP="001B70BF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7A14D8">
        <w:rPr>
          <w:rFonts w:ascii="Arial" w:eastAsia="Tahoma" w:hAnsi="Arial" w:cs="Arial"/>
          <w:b/>
          <w:sz w:val="22"/>
          <w:szCs w:val="22"/>
        </w:rPr>
        <w:t>PREGÃO ELETRÔNICO Nº 0118/2022/SESI/SC</w:t>
      </w:r>
    </w:p>
    <w:p w14:paraId="463B3034" w14:textId="77777777" w:rsidR="001B70BF" w:rsidRPr="00F90CF1" w:rsidRDefault="001B70BF" w:rsidP="001B70BF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67B507EA" w14:textId="77777777" w:rsidR="001B70BF" w:rsidRPr="00F90CF1" w:rsidRDefault="001B70BF" w:rsidP="001B70BF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26FD91B9" w14:textId="77777777" w:rsidR="001B70BF" w:rsidRPr="00F90CF1" w:rsidRDefault="001B70BF" w:rsidP="001B70B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elacomgrade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56"/>
        <w:gridCol w:w="1084"/>
        <w:gridCol w:w="1525"/>
        <w:gridCol w:w="1628"/>
        <w:gridCol w:w="1545"/>
        <w:gridCol w:w="1545"/>
        <w:gridCol w:w="1268"/>
        <w:gridCol w:w="1276"/>
      </w:tblGrid>
      <w:tr w:rsidR="001B70BF" w:rsidRPr="007A14D8" w14:paraId="7B102893" w14:textId="77777777" w:rsidTr="00E6018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8CC2764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  <w:r w:rsidRPr="007A14D8"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  <w:t>LOTE ÚNICO</w:t>
            </w:r>
          </w:p>
        </w:tc>
      </w:tr>
      <w:tr w:rsidR="001B70BF" w:rsidRPr="007A14D8" w14:paraId="5F4150F5" w14:textId="77777777" w:rsidTr="00E60181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F19C45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  <w:r w:rsidRPr="007A14D8"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  <w:t>Item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04C921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  <w:r w:rsidRPr="007A14D8"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  <w:t>Tipo de veículo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FA4A417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</w:p>
          <w:p w14:paraId="6A3813E5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</w:p>
          <w:p w14:paraId="046016AE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  <w:r w:rsidRPr="007A14D8"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  <w:t xml:space="preserve">Descrição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552C68F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  <w:r w:rsidRPr="007A14D8"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  <w:t>Quantidade estimada de Colaboradores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984261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  <w:r w:rsidRPr="007A14D8"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  <w:t>Quantidade estimada mensal (viagens)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374268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  <w:r w:rsidRPr="007A14D8"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  <w:t>Quantidade estimada anual (viagens)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9FB47F9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  <w:r w:rsidRPr="007A14D8"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  <w:t>Valor Unitário por corrida 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052481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</w:p>
          <w:p w14:paraId="38563BCF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  <w:r w:rsidRPr="007A14D8"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  <w:t xml:space="preserve">Valor total anual </w:t>
            </w:r>
            <w:r w:rsidRPr="007A14D8"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  <w:br/>
              <w:t>R$</w:t>
            </w:r>
          </w:p>
        </w:tc>
      </w:tr>
      <w:tr w:rsidR="001B70BF" w:rsidRPr="007A14D8" w14:paraId="45144B9B" w14:textId="77777777" w:rsidTr="00E60181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C242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5677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20"/>
                <w:szCs w:val="22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9B5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Transporte de colaboradores de Capinzal/SC para BRF- Capinzal/SC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DA40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BD9E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4BF72440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63367A86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4743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7E45B458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5324A075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886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155D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</w:tr>
      <w:tr w:rsidR="001B70BF" w:rsidRPr="007A14D8" w14:paraId="0B568937" w14:textId="77777777" w:rsidTr="00E60181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4357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25C3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CC8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Transporte de colaboradores de Ouro/SC para BRF- Capinzal/SC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70B6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79B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379185B5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64C346C5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E17D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489D3DCB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5358763A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4FA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F7E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</w:tr>
      <w:tr w:rsidR="001B70BF" w:rsidRPr="007A14D8" w14:paraId="2A402577" w14:textId="77777777" w:rsidTr="00E60181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C0F3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E613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86F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 xml:space="preserve">Transporte de colaboradores de </w:t>
            </w:r>
            <w:proofErr w:type="spellStart"/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Zortéa</w:t>
            </w:r>
            <w:proofErr w:type="spellEnd"/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/SC para BRF- Capinzal/SC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1046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EE0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53476239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748FFF4B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13D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1F04E7B4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1A39B65D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CB0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9AD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</w:tr>
      <w:tr w:rsidR="001B70BF" w:rsidRPr="007A14D8" w14:paraId="7AFB3437" w14:textId="77777777" w:rsidTr="00E60181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041E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F474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BDE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Transporte de colaboradores de BRF- Capinzal/SC para Herval do Oeste/SC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F031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8A6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0F31C8C6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03F02010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7E8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69D83B8E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2771B358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B01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C81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</w:tr>
      <w:tr w:rsidR="001B70BF" w:rsidRPr="007A14D8" w14:paraId="511768EB" w14:textId="77777777" w:rsidTr="00E60181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CA4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5</w:t>
            </w:r>
          </w:p>
          <w:p w14:paraId="68CA8064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5ABD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967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Transporte de colaboradores de BRF-Capinzal/SC para Campos Novos/SC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2EF7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ECE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25E54650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67C7401B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BDD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48E6B83E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5636FF22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8AD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8D9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</w:tr>
      <w:tr w:rsidR="001B70BF" w:rsidRPr="007A14D8" w14:paraId="6B750B81" w14:textId="77777777" w:rsidTr="00E60181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E248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8EA4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30B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Transporte de colaboradores de BRF-Capinzal/SC para Concórdia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230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96F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6E5253AC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6760F135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64AF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15AD4CAB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3462ED5A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622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3848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</w:tr>
      <w:tr w:rsidR="001B70BF" w:rsidRPr="007A14D8" w14:paraId="39AFC541" w14:textId="77777777" w:rsidTr="00E60181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3C8B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4A88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20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20"/>
                <w:lang w:eastAsia="en-US"/>
              </w:rPr>
              <w:t>Funcional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96D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Transporte de colaboradores de BRF- Capinzal/SC para Concórdia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3228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DEA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62E20B7D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14DFA051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819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7FDBCB84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  <w:p w14:paraId="2E1B917F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96E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280F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position w:val="0"/>
                <w:sz w:val="18"/>
                <w:szCs w:val="18"/>
                <w:lang w:eastAsia="en-US"/>
              </w:rPr>
            </w:pPr>
          </w:p>
        </w:tc>
      </w:tr>
      <w:tr w:rsidR="001B70BF" w:rsidRPr="007A14D8" w14:paraId="31F7FD44" w14:textId="77777777" w:rsidTr="00E60181">
        <w:trPr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278E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18"/>
                <w:szCs w:val="18"/>
                <w:lang w:eastAsia="en-US"/>
              </w:rPr>
            </w:pPr>
            <w:r w:rsidRPr="007A14D8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Global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D5D" w14:textId="77777777" w:rsidR="001B70BF" w:rsidRPr="007A14D8" w:rsidRDefault="001B70BF" w:rsidP="00E60181">
            <w:pPr>
              <w:keepNext/>
              <w:tabs>
                <w:tab w:val="left" w:pos="851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rFonts w:ascii="Arial" w:hAnsi="Arial" w:cs="Arial"/>
                <w:b/>
                <w:position w:val="0"/>
                <w:sz w:val="18"/>
                <w:szCs w:val="18"/>
                <w:lang w:eastAsia="en-US"/>
              </w:rPr>
            </w:pPr>
          </w:p>
        </w:tc>
      </w:tr>
    </w:tbl>
    <w:p w14:paraId="11BBE370" w14:textId="77777777" w:rsidR="001B70BF" w:rsidRPr="00F90CF1" w:rsidRDefault="001B70BF" w:rsidP="001B70B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010E8F8" w14:textId="77777777" w:rsidR="001B70BF" w:rsidRPr="00F90CF1" w:rsidRDefault="001B70BF" w:rsidP="001B70BF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53C67584" w14:textId="77777777" w:rsidR="001B70BF" w:rsidRPr="00F90CF1" w:rsidRDefault="001B70BF" w:rsidP="001B70BF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7F9739DE" w14:textId="77777777" w:rsidR="001B70BF" w:rsidRPr="00F90CF1" w:rsidRDefault="001B70BF" w:rsidP="001B70BF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1B70BF" w:rsidRPr="00F90CF1" w14:paraId="315B23BC" w14:textId="77777777" w:rsidTr="00E60181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6793EF95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1B70BF" w:rsidRPr="00F90CF1" w14:paraId="4C6F5E87" w14:textId="77777777" w:rsidTr="00E60181">
        <w:trPr>
          <w:jc w:val="center"/>
        </w:trPr>
        <w:tc>
          <w:tcPr>
            <w:tcW w:w="1555" w:type="dxa"/>
            <w:gridSpan w:val="2"/>
          </w:tcPr>
          <w:p w14:paraId="1076BFC3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36A754DC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0BF" w:rsidRPr="00F90CF1" w14:paraId="24F3E822" w14:textId="77777777" w:rsidTr="00E60181">
        <w:trPr>
          <w:jc w:val="center"/>
        </w:trPr>
        <w:tc>
          <w:tcPr>
            <w:tcW w:w="1555" w:type="dxa"/>
            <w:gridSpan w:val="2"/>
          </w:tcPr>
          <w:p w14:paraId="678A3C61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3D3B3F30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0BF" w:rsidRPr="00F90CF1" w14:paraId="4B2BAA5C" w14:textId="77777777" w:rsidTr="00E60181">
        <w:trPr>
          <w:jc w:val="center"/>
        </w:trPr>
        <w:tc>
          <w:tcPr>
            <w:tcW w:w="1555" w:type="dxa"/>
            <w:gridSpan w:val="2"/>
          </w:tcPr>
          <w:p w14:paraId="3C1D3612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47B02296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0BF" w:rsidRPr="00F90CF1" w14:paraId="1FF53E8A" w14:textId="77777777" w:rsidTr="00E60181">
        <w:trPr>
          <w:jc w:val="center"/>
        </w:trPr>
        <w:tc>
          <w:tcPr>
            <w:tcW w:w="1555" w:type="dxa"/>
            <w:gridSpan w:val="2"/>
          </w:tcPr>
          <w:p w14:paraId="65336B67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00AC4269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6B7C7083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1B70BF" w:rsidRPr="00F90CF1" w14:paraId="66D4CBD2" w14:textId="77777777" w:rsidTr="00E60181">
        <w:trPr>
          <w:jc w:val="center"/>
        </w:trPr>
        <w:tc>
          <w:tcPr>
            <w:tcW w:w="4248" w:type="dxa"/>
            <w:gridSpan w:val="4"/>
          </w:tcPr>
          <w:p w14:paraId="1E6CF732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lastRenderedPageBreak/>
              <w:t>Cidade</w:t>
            </w:r>
          </w:p>
        </w:tc>
        <w:tc>
          <w:tcPr>
            <w:tcW w:w="1134" w:type="dxa"/>
          </w:tcPr>
          <w:p w14:paraId="55540271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12EE9B9F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1B70BF" w:rsidRPr="00F90CF1" w14:paraId="3B14D135" w14:textId="77777777" w:rsidTr="00E60181">
        <w:trPr>
          <w:jc w:val="center"/>
        </w:trPr>
        <w:tc>
          <w:tcPr>
            <w:tcW w:w="2831" w:type="dxa"/>
            <w:gridSpan w:val="3"/>
          </w:tcPr>
          <w:p w14:paraId="0C9C25D0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5D634CF7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458C869B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1B70BF" w:rsidRPr="00F90CF1" w14:paraId="526D32E3" w14:textId="77777777" w:rsidTr="00E60181">
        <w:trPr>
          <w:jc w:val="center"/>
        </w:trPr>
        <w:tc>
          <w:tcPr>
            <w:tcW w:w="2831" w:type="dxa"/>
            <w:gridSpan w:val="3"/>
          </w:tcPr>
          <w:p w14:paraId="28AAC37C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3A1A2EBC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197FAF1A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1B70BF" w:rsidRPr="00F90CF1" w14:paraId="32DC9A11" w14:textId="77777777" w:rsidTr="00E60181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42462261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17A1BD01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1B70BF" w:rsidRPr="00F90CF1" w14:paraId="0451E0A9" w14:textId="77777777" w:rsidTr="00E60181">
        <w:trPr>
          <w:jc w:val="center"/>
        </w:trPr>
        <w:tc>
          <w:tcPr>
            <w:tcW w:w="988" w:type="dxa"/>
          </w:tcPr>
          <w:p w14:paraId="540F5BAF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14:paraId="6C3D3CC9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B70BF" w:rsidRPr="00F90CF1" w14:paraId="030B02E9" w14:textId="77777777" w:rsidTr="00E60181">
        <w:trPr>
          <w:jc w:val="center"/>
        </w:trPr>
        <w:tc>
          <w:tcPr>
            <w:tcW w:w="4247" w:type="dxa"/>
            <w:gridSpan w:val="4"/>
          </w:tcPr>
          <w:p w14:paraId="54246DC3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1493BECA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1B70BF" w:rsidRPr="00F90CF1" w14:paraId="0DED17DA" w14:textId="77777777" w:rsidTr="00E60181">
        <w:trPr>
          <w:jc w:val="center"/>
        </w:trPr>
        <w:tc>
          <w:tcPr>
            <w:tcW w:w="4247" w:type="dxa"/>
            <w:gridSpan w:val="4"/>
          </w:tcPr>
          <w:p w14:paraId="587B489C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0C9D69B6" w14:textId="77777777" w:rsidR="001B70BF" w:rsidRPr="00F90CF1" w:rsidRDefault="001B70BF" w:rsidP="00E60181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BB8CA87" w14:textId="77777777" w:rsidR="001B70BF" w:rsidRPr="00F90CF1" w:rsidRDefault="001B70BF" w:rsidP="001B70B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5B3E900E" w14:textId="77777777" w:rsidR="001B70BF" w:rsidRPr="00F90CF1" w:rsidRDefault="001B70BF" w:rsidP="001B70BF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A296253" w14:textId="77777777" w:rsidR="001B70BF" w:rsidRPr="00F90CF1" w:rsidRDefault="001B70BF" w:rsidP="001B70B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0ADB994" w14:textId="77777777" w:rsidR="001B70BF" w:rsidRPr="00F90CF1" w:rsidRDefault="001B70BF" w:rsidP="001B70BF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53B56225" w14:textId="77777777" w:rsidR="001B70BF" w:rsidRPr="00F90CF1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082F72F" w14:textId="77777777" w:rsidR="001B70BF" w:rsidRPr="00F90CF1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6B51CCCB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3C2A785D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45861ED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DB18848" w14:textId="77777777" w:rsidR="001B70BF" w:rsidRPr="00F90CF1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EC5FB0F" w14:textId="77777777" w:rsidR="001B70BF" w:rsidRPr="00F90CF1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C3D6489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A46BFCD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738E1C2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C39917D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78F4339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E12C13E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08C31B4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D5B997D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E1C14BE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654B00B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9F24294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DF10486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24783F0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C9D6063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C877368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3633485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FE2C70F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9FB3DC6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67DBF08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116512C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34F8D4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B3A899A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FBD8F58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631063E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1C93691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F3F1B70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EF357C5" w14:textId="5F1288E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51AE513" w14:textId="77777777" w:rsidR="001B70BF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87AD94A" w14:textId="77777777" w:rsidR="001B70BF" w:rsidRPr="00F90CF1" w:rsidRDefault="001B70BF" w:rsidP="001B70B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BEEBE1F" w14:textId="77777777" w:rsidR="001B70BF" w:rsidRPr="00F90CF1" w:rsidRDefault="001B70BF" w:rsidP="001B70BF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III – DECLARAÇÃO ESPECIAL</w:t>
      </w:r>
    </w:p>
    <w:p w14:paraId="61005901" w14:textId="77777777" w:rsidR="001B70BF" w:rsidRPr="0083503D" w:rsidRDefault="001B70BF" w:rsidP="001B70BF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color w:val="FF0000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lastRenderedPageBreak/>
        <w:t xml:space="preserve">PREGÃO ELETRÔNICO </w:t>
      </w:r>
      <w:r w:rsidRPr="007A14D8">
        <w:rPr>
          <w:rFonts w:ascii="Arial" w:eastAsia="Tahoma" w:hAnsi="Arial" w:cs="Arial"/>
          <w:b/>
          <w:sz w:val="22"/>
          <w:szCs w:val="22"/>
        </w:rPr>
        <w:t>Nº 0118/2022/SESI/SC</w:t>
      </w:r>
    </w:p>
    <w:p w14:paraId="65636439" w14:textId="77777777" w:rsidR="001B70BF" w:rsidRPr="00F90CF1" w:rsidRDefault="001B70BF" w:rsidP="001B70BF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108D399" w14:textId="77777777" w:rsidR="001B70BF" w:rsidRPr="00F90CF1" w:rsidRDefault="001B70BF" w:rsidP="001B70BF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3AAA55D8" w14:textId="77777777" w:rsidR="001B70BF" w:rsidRPr="00F90CF1" w:rsidRDefault="001B70BF" w:rsidP="001B70BF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3AC2154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6D874F88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7B030133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3D51F7D7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0C9DC5C1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1BB83E01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da(s) Entidade(s) Licitante(s);</w:t>
      </w:r>
    </w:p>
    <w:p w14:paraId="062F6B62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643738DC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358D3AD8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06175207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47B29D0D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2A3FD2A4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6D80AC07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7C546932" w14:textId="77777777" w:rsidR="001B70BF" w:rsidRPr="00F90CF1" w:rsidRDefault="001B70BF" w:rsidP="001B70B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4D54AFA7" w14:textId="77777777" w:rsidR="001B70BF" w:rsidRPr="00F90CF1" w:rsidRDefault="001B70BF" w:rsidP="001B70B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4E389B0" w14:textId="77777777" w:rsidR="001B70BF" w:rsidRPr="00F90CF1" w:rsidRDefault="001B70BF" w:rsidP="001B70B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14:paraId="6825ED9E" w14:textId="77777777" w:rsidR="001B70BF" w:rsidRPr="00F90CF1" w:rsidRDefault="001B70BF" w:rsidP="001B70B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219A795" w14:textId="77777777" w:rsidR="001B70BF" w:rsidRPr="00F90CF1" w:rsidRDefault="001B70BF" w:rsidP="001B70B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D3EC928" w14:textId="77777777" w:rsidR="001B70BF" w:rsidRPr="00F90CF1" w:rsidRDefault="001B70BF" w:rsidP="001B70B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14:paraId="6CB7EF0D" w14:textId="77777777" w:rsidR="001B70BF" w:rsidRPr="00F90CF1" w:rsidRDefault="001B70BF" w:rsidP="001B70B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304697F5" w14:textId="77777777" w:rsidR="004718C8" w:rsidRDefault="004718C8">
      <w:pPr>
        <w:ind w:left="0" w:hanging="2"/>
      </w:pPr>
    </w:p>
    <w:sectPr w:rsidR="00471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BF"/>
    <w:rsid w:val="001B70BF"/>
    <w:rsid w:val="004718C8"/>
    <w:rsid w:val="00B80E32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E6BD"/>
  <w15:chartTrackingRefBased/>
  <w15:docId w15:val="{B35867C2-E33C-4D9F-85E6-82F66835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70B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3">
    <w:name w:val="Tabela com grade3"/>
    <w:basedOn w:val="Tabelanormal"/>
    <w:next w:val="Tabelacomgrade"/>
    <w:uiPriority w:val="59"/>
    <w:rsid w:val="001B70BF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B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2022-03-11T13:35:00Z</dcterms:created>
  <dcterms:modified xsi:type="dcterms:W3CDTF">2022-03-11T13:36:00Z</dcterms:modified>
</cp:coreProperties>
</file>